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8AA8" w14:textId="63AF4BA8" w:rsidR="00967357" w:rsidRPr="005B69A8" w:rsidRDefault="00967357" w:rsidP="00292C77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t>Maxime Prangé</w:t>
      </w:r>
      <w:r>
        <w:rPr>
          <w:rFonts w:ascii="Roboto Mono Medium" w:hAnsi="Roboto Mono Medium"/>
          <w:sz w:val="28"/>
          <w:szCs w:val="28"/>
        </w:rPr>
        <w:t xml:space="preserve"> – </w:t>
      </w:r>
      <w:r w:rsidR="00176C33">
        <w:rPr>
          <w:rFonts w:ascii="Roboto Mono Medium" w:hAnsi="Roboto Mono Medium"/>
          <w:sz w:val="28"/>
          <w:szCs w:val="28"/>
        </w:rPr>
        <w:t>WASHI NO AKARI</w:t>
      </w:r>
      <w:r>
        <w:rPr>
          <w:rFonts w:ascii="Roboto Mono Medium" w:hAnsi="Roboto Mono Medium"/>
          <w:sz w:val="28"/>
          <w:szCs w:val="28"/>
        </w:rPr>
        <w:t xml:space="preserve"> - Français</w:t>
      </w:r>
    </w:p>
    <w:p w14:paraId="3F4F499D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5FC7EC2B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3BC0930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2FB92891" w14:textId="75D80F34" w:rsidR="00967357" w:rsidRPr="000C528E" w:rsidRDefault="00967357" w:rsidP="00967357">
      <w:pPr>
        <w:pStyle w:val="Sansinterligne"/>
        <w:rPr>
          <w:rFonts w:ascii="ISOCPEUR" w:hAnsi="ISOCPEUR"/>
          <w:b/>
          <w:bCs/>
          <w:sz w:val="24"/>
          <w:szCs w:val="24"/>
        </w:rPr>
      </w:pPr>
      <w:r w:rsidRPr="000C528E">
        <w:rPr>
          <w:rFonts w:ascii="ISOCPEUR" w:hAnsi="ISOCPEUR"/>
          <w:b/>
          <w:bCs/>
          <w:sz w:val="24"/>
          <w:szCs w:val="24"/>
        </w:rPr>
        <w:t xml:space="preserve">Description </w:t>
      </w:r>
      <w:r w:rsidR="00176C33">
        <w:rPr>
          <w:rFonts w:ascii="ISOCPEUR" w:hAnsi="ISOCPEUR"/>
          <w:b/>
          <w:bCs/>
          <w:sz w:val="24"/>
          <w:szCs w:val="24"/>
        </w:rPr>
        <w:t>collection</w:t>
      </w:r>
    </w:p>
    <w:p w14:paraId="6D560A01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755B35D" w14:textId="161C19A3" w:rsidR="00F728E7" w:rsidRDefault="00985945" w:rsidP="00967357">
      <w:pPr>
        <w:pStyle w:val="Sansinterligne"/>
        <w:rPr>
          <w:rFonts w:ascii="ISOCPEUR" w:hAnsi="ISOCPEUR"/>
          <w:sz w:val="24"/>
          <w:szCs w:val="24"/>
        </w:rPr>
      </w:pPr>
      <w:bookmarkStart w:id="0" w:name="_Hlk219886878"/>
      <w:r w:rsidRPr="00985945">
        <w:rPr>
          <w:rFonts w:ascii="ISOCPEUR" w:hAnsi="ISOCPEUR"/>
          <w:sz w:val="24"/>
          <w:szCs w:val="24"/>
        </w:rPr>
        <w:t xml:space="preserve">Une matière, le papier washi japonais comme incarnation du seuil entre le soi et le hors soi. Une situation, un regard face à une feuille </w:t>
      </w:r>
      <w:r w:rsidR="00F728E7">
        <w:rPr>
          <w:rFonts w:ascii="ISOCPEUR" w:hAnsi="ISOCPEUR"/>
          <w:sz w:val="24"/>
          <w:szCs w:val="24"/>
        </w:rPr>
        <w:t>recueillant les couleurs du</w:t>
      </w:r>
      <w:r w:rsidRPr="00985945">
        <w:rPr>
          <w:rFonts w:ascii="ISOCPEUR" w:hAnsi="ISOCPEUR"/>
          <w:sz w:val="24"/>
          <w:szCs w:val="24"/>
        </w:rPr>
        <w:t xml:space="preserve"> paysage au dehors.</w:t>
      </w:r>
    </w:p>
    <w:p w14:paraId="77D2F9D5" w14:textId="234B35A5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Enfin, des formes inspirées de l'architecture et du mobilier traditionnel japonais</w:t>
      </w:r>
      <w:r w:rsidR="00F728E7">
        <w:rPr>
          <w:rFonts w:ascii="ISOCPEUR" w:hAnsi="ISOCPEUR"/>
          <w:sz w:val="24"/>
          <w:szCs w:val="24"/>
        </w:rPr>
        <w:t xml:space="preserve"> et leur philosophie commune.</w:t>
      </w:r>
    </w:p>
    <w:bookmarkEnd w:id="0"/>
    <w:p w14:paraId="40B49E30" w14:textId="77777777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</w:p>
    <w:p w14:paraId="20702472" w14:textId="66A54C1C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La collection Washi No Akari réunit différent</w:t>
      </w:r>
      <w:r>
        <w:rPr>
          <w:rFonts w:ascii="ISOCPEUR" w:hAnsi="ISOCPEUR"/>
          <w:sz w:val="24"/>
          <w:szCs w:val="24"/>
        </w:rPr>
        <w:t>s</w:t>
      </w:r>
      <w:r w:rsidRPr="00985945">
        <w:rPr>
          <w:rFonts w:ascii="ISOCPEUR" w:hAnsi="ISOCPEUR"/>
          <w:sz w:val="24"/>
          <w:szCs w:val="24"/>
        </w:rPr>
        <w:t xml:space="preserve"> types de luminaires, tous animés d'une même </w:t>
      </w:r>
      <w:r w:rsidR="00F728E7">
        <w:rPr>
          <w:rFonts w:ascii="ISOCPEUR" w:hAnsi="ISOCPEUR"/>
          <w:sz w:val="24"/>
          <w:szCs w:val="24"/>
        </w:rPr>
        <w:t>force</w:t>
      </w:r>
      <w:r w:rsidRPr="00985945">
        <w:rPr>
          <w:rFonts w:ascii="ISOCPEUR" w:hAnsi="ISOCPEUR"/>
          <w:sz w:val="24"/>
          <w:szCs w:val="24"/>
        </w:rPr>
        <w:t xml:space="preserve"> évocatrice des sentiments lumineux</w:t>
      </w:r>
      <w:r w:rsidR="00F728E7">
        <w:rPr>
          <w:rFonts w:ascii="ISOCPEUR" w:hAnsi="ISOCPEUR"/>
          <w:sz w:val="24"/>
          <w:szCs w:val="24"/>
        </w:rPr>
        <w:t xml:space="preserve"> du Japon</w:t>
      </w:r>
      <w:r w:rsidRPr="00985945">
        <w:rPr>
          <w:rFonts w:ascii="ISOCPEUR" w:hAnsi="ISOCPEUR"/>
          <w:sz w:val="24"/>
          <w:szCs w:val="24"/>
        </w:rPr>
        <w:t xml:space="preserve">, </w:t>
      </w:r>
      <w:r w:rsidR="00F728E7">
        <w:rPr>
          <w:rFonts w:ascii="ISOCPEUR" w:hAnsi="ISOCPEUR"/>
          <w:sz w:val="24"/>
          <w:szCs w:val="24"/>
        </w:rPr>
        <w:t xml:space="preserve">inscrits dans </w:t>
      </w:r>
      <w:r w:rsidRPr="00985945">
        <w:rPr>
          <w:rFonts w:ascii="ISOCPEUR" w:hAnsi="ISOCPEUR"/>
          <w:sz w:val="24"/>
          <w:szCs w:val="24"/>
        </w:rPr>
        <w:t xml:space="preserve">le papier washi et ses usages </w:t>
      </w:r>
      <w:r w:rsidR="00F728E7">
        <w:rPr>
          <w:rFonts w:ascii="ISOCPEUR" w:hAnsi="ISOCPEUR"/>
          <w:sz w:val="24"/>
          <w:szCs w:val="24"/>
        </w:rPr>
        <w:t>culturels</w:t>
      </w:r>
      <w:r w:rsidRPr="00985945">
        <w:rPr>
          <w:rFonts w:ascii="ISOCPEUR" w:hAnsi="ISOCPEUR"/>
          <w:sz w:val="24"/>
          <w:szCs w:val="24"/>
        </w:rPr>
        <w:t>.</w:t>
      </w:r>
    </w:p>
    <w:p w14:paraId="0067BBF6" w14:textId="77777777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</w:p>
    <w:p w14:paraId="615F0D85" w14:textId="40940FB9" w:rsidR="00967357" w:rsidRDefault="00985945" w:rsidP="00967357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>Torii, Seuil, Indigence et enfin Horizon en compose les différents modèles. Chaque pièce réalisée à l'atelier est unique de par les processus artisanaux employés, s'associant à une démarche intuitive guidée par la spontanéité de l'horizon changeant.</w:t>
      </w:r>
    </w:p>
    <w:p w14:paraId="3389252E" w14:textId="77777777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</w:p>
    <w:p w14:paraId="64C204A0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02384E43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r w:rsidRPr="000C528E">
        <w:rPr>
          <w:rFonts w:ascii="ISOCPEUR" w:hAnsi="ISOCPEUR"/>
          <w:b/>
          <w:bCs/>
          <w:iCs/>
          <w:sz w:val="24"/>
          <w:szCs w:val="24"/>
        </w:rPr>
        <w:t>Informations techniques</w:t>
      </w:r>
    </w:p>
    <w:p w14:paraId="451F158A" w14:textId="77777777" w:rsidR="00967357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548A27A0" w14:textId="51B48746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Année</w:t>
      </w:r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6D44AC">
        <w:rPr>
          <w:rFonts w:ascii="ISOCPEUR" w:hAnsi="ISOCPEUR"/>
          <w:sz w:val="24"/>
          <w:szCs w:val="24"/>
        </w:rPr>
        <w:t>5</w:t>
      </w:r>
    </w:p>
    <w:p w14:paraId="531F0375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Édition :</w:t>
      </w:r>
      <w:r w:rsidRPr="000C528E">
        <w:rPr>
          <w:rFonts w:ascii="ISOCPEUR" w:hAnsi="ISOCPEUR"/>
          <w:sz w:val="24"/>
          <w:szCs w:val="24"/>
        </w:rPr>
        <w:t xml:space="preserve"> Pièces uniques</w:t>
      </w:r>
    </w:p>
    <w:p w14:paraId="2C70FA98" w14:textId="63C2036E" w:rsidR="00967357" w:rsidRPr="000C528E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Dimensions :</w:t>
      </w:r>
      <w:r w:rsidRPr="000C528E">
        <w:rPr>
          <w:rFonts w:ascii="ISOCPEUR" w:hAnsi="ISOCPEUR"/>
          <w:sz w:val="24"/>
          <w:szCs w:val="24"/>
        </w:rPr>
        <w:t xml:space="preserve"> </w:t>
      </w:r>
      <w:r w:rsidR="006D44AC">
        <w:rPr>
          <w:rFonts w:ascii="ISOCPEUR" w:hAnsi="ISOCPEUR"/>
          <w:sz w:val="24"/>
          <w:szCs w:val="24"/>
        </w:rPr>
        <w:t>Variables</w:t>
      </w:r>
    </w:p>
    <w:p w14:paraId="054A517E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 xml:space="preserve">Matériaux : </w:t>
      </w:r>
    </w:p>
    <w:p w14:paraId="0F251210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Noyer massif</w:t>
      </w:r>
    </w:p>
    <w:p w14:paraId="1C32A7A3" w14:textId="3FC4291D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Papier washi</w:t>
      </w:r>
      <w:r w:rsidR="00AD5775">
        <w:rPr>
          <w:rFonts w:ascii="ISOCPEUR" w:hAnsi="ISOCPEUR"/>
          <w:sz w:val="24"/>
          <w:szCs w:val="24"/>
        </w:rPr>
        <w:t xml:space="preserve"> 45g / 70g</w:t>
      </w:r>
    </w:p>
    <w:p w14:paraId="1E4E61A3" w14:textId="723DEDBB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>- Encres végétales</w:t>
      </w:r>
    </w:p>
    <w:p w14:paraId="2F8C181B" w14:textId="77777777" w:rsidR="007D1DE6" w:rsidRPr="002574A8" w:rsidRDefault="007D1DE6" w:rsidP="007D1DE6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2C8587C5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Teinture naturelle projetée</w:t>
      </w:r>
    </w:p>
    <w:p w14:paraId="702BC80B" w14:textId="049A6C60" w:rsidR="00967357" w:rsidRDefault="007D1DE6" w:rsidP="006D44AC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>- Ébénisterie</w:t>
      </w:r>
      <w:r w:rsidR="00967357">
        <w:rPr>
          <w:rFonts w:ascii="ISOCPEUR" w:hAnsi="ISOCPEUR"/>
          <w:sz w:val="24"/>
          <w:szCs w:val="24"/>
        </w:rPr>
        <w:br w:type="page"/>
      </w:r>
    </w:p>
    <w:p w14:paraId="5AA62FC7" w14:textId="1F68524C" w:rsidR="00967357" w:rsidRPr="005B69A8" w:rsidRDefault="00967357" w:rsidP="00967357">
      <w:pPr>
        <w:pStyle w:val="Sansinterligne"/>
        <w:jc w:val="center"/>
        <w:rPr>
          <w:rFonts w:ascii="Roboto Mono Medium" w:hAnsi="Roboto Mono Medium"/>
          <w:sz w:val="28"/>
          <w:szCs w:val="28"/>
        </w:rPr>
      </w:pPr>
      <w:r w:rsidRPr="005B69A8">
        <w:rPr>
          <w:rFonts w:ascii="Roboto Mono Medium" w:hAnsi="Roboto Mono Medium"/>
          <w:sz w:val="28"/>
          <w:szCs w:val="28"/>
        </w:rPr>
        <w:lastRenderedPageBreak/>
        <w:t>Maxime Prangé</w:t>
      </w:r>
      <w:r>
        <w:rPr>
          <w:rFonts w:ascii="Roboto Mono Medium" w:hAnsi="Roboto Mono Medium"/>
          <w:sz w:val="28"/>
          <w:szCs w:val="28"/>
        </w:rPr>
        <w:t xml:space="preserve"> – </w:t>
      </w:r>
      <w:r w:rsidR="00C21F01">
        <w:rPr>
          <w:rFonts w:ascii="Roboto Mono Medium" w:hAnsi="Roboto Mono Medium"/>
          <w:sz w:val="28"/>
          <w:szCs w:val="28"/>
        </w:rPr>
        <w:t xml:space="preserve">WASHI NO AKARI </w:t>
      </w:r>
      <w:r>
        <w:rPr>
          <w:rFonts w:ascii="Roboto Mono Medium" w:hAnsi="Roboto Mono Medium"/>
          <w:sz w:val="28"/>
          <w:szCs w:val="28"/>
        </w:rPr>
        <w:t>- English</w:t>
      </w:r>
    </w:p>
    <w:p w14:paraId="3483C0C8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3D878A2E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13CCD22B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33A76BBA" w14:textId="77777777" w:rsidR="00967357" w:rsidRPr="000C528E" w:rsidRDefault="00967357" w:rsidP="00967357">
      <w:pPr>
        <w:pStyle w:val="Sansinterligne"/>
        <w:rPr>
          <w:rFonts w:ascii="ISOCPEUR" w:hAnsi="ISOCPEUR"/>
          <w:b/>
          <w:bCs/>
          <w:sz w:val="24"/>
          <w:szCs w:val="24"/>
        </w:rPr>
      </w:pPr>
      <w:r>
        <w:rPr>
          <w:rFonts w:ascii="ISOCPEUR" w:hAnsi="ISOCPEUR"/>
          <w:b/>
          <w:bCs/>
          <w:sz w:val="24"/>
          <w:szCs w:val="24"/>
        </w:rPr>
        <w:t>Project description :</w:t>
      </w:r>
    </w:p>
    <w:p w14:paraId="38DC8993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bookmarkStart w:id="1" w:name="_Hlk219886950"/>
    </w:p>
    <w:p w14:paraId="7F969F6B" w14:textId="6E85341C" w:rsidR="00967357" w:rsidRDefault="00F728E7" w:rsidP="00967357">
      <w:pPr>
        <w:pStyle w:val="Sansinterligne"/>
        <w:rPr>
          <w:rFonts w:ascii="ISOCPEUR" w:hAnsi="ISOCPEUR"/>
          <w:sz w:val="24"/>
          <w:szCs w:val="24"/>
        </w:rPr>
      </w:pPr>
      <w:bookmarkStart w:id="2" w:name="_Hlk219885995"/>
      <w:r w:rsidRPr="00F728E7">
        <w:rPr>
          <w:rFonts w:ascii="ISOCPEUR" w:hAnsi="ISOCPEUR"/>
          <w:sz w:val="24"/>
          <w:szCs w:val="24"/>
        </w:rPr>
        <w:t xml:space="preserve">A </w:t>
      </w:r>
      <w:proofErr w:type="spellStart"/>
      <w:r w:rsidRPr="00F728E7">
        <w:rPr>
          <w:rFonts w:ascii="ISOCPEUR" w:hAnsi="ISOCPEUR"/>
          <w:sz w:val="24"/>
          <w:szCs w:val="24"/>
        </w:rPr>
        <w:t>material</w:t>
      </w:r>
      <w:proofErr w:type="spellEnd"/>
      <w:r w:rsidRPr="00F728E7">
        <w:rPr>
          <w:rFonts w:ascii="ISOCPEUR" w:hAnsi="ISOCPEUR"/>
          <w:sz w:val="24"/>
          <w:szCs w:val="24"/>
        </w:rPr>
        <w:t xml:space="preserve">, washi </w:t>
      </w:r>
      <w:proofErr w:type="spellStart"/>
      <w:r w:rsidRPr="00F728E7">
        <w:rPr>
          <w:rFonts w:ascii="ISOCPEUR" w:hAnsi="ISOCPEUR"/>
          <w:sz w:val="24"/>
          <w:szCs w:val="24"/>
        </w:rPr>
        <w:t>paper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as the </w:t>
      </w:r>
      <w:proofErr w:type="spellStart"/>
      <w:r w:rsidRPr="00F728E7">
        <w:rPr>
          <w:rFonts w:ascii="ISOCPEUR" w:hAnsi="ISOCPEUR"/>
          <w:sz w:val="24"/>
          <w:szCs w:val="24"/>
        </w:rPr>
        <w:t>embodiment</w:t>
      </w:r>
      <w:proofErr w:type="spellEnd"/>
      <w:r w:rsidRPr="00F728E7">
        <w:rPr>
          <w:rFonts w:ascii="ISOCPEUR" w:hAnsi="ISOCPEUR"/>
          <w:sz w:val="24"/>
          <w:szCs w:val="24"/>
        </w:rPr>
        <w:t xml:space="preserve"> of the </w:t>
      </w:r>
      <w:proofErr w:type="spellStart"/>
      <w:r w:rsidRPr="00F728E7">
        <w:rPr>
          <w:rFonts w:ascii="ISOCPEUR" w:hAnsi="ISOCPEUR"/>
          <w:sz w:val="24"/>
          <w:szCs w:val="24"/>
        </w:rPr>
        <w:t>threshold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between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proofErr w:type="spellStart"/>
      <w:r w:rsidRPr="00F728E7">
        <w:rPr>
          <w:rFonts w:ascii="ISOCPEUR" w:hAnsi="ISOCPEUR"/>
          <w:sz w:val="24"/>
          <w:szCs w:val="24"/>
        </w:rPr>
        <w:t>inner</w:t>
      </w:r>
      <w:proofErr w:type="spellEnd"/>
      <w:r w:rsidRPr="00F728E7">
        <w:rPr>
          <w:rFonts w:ascii="ISOCPEUR" w:hAnsi="ISOCPEUR"/>
          <w:sz w:val="24"/>
          <w:szCs w:val="24"/>
        </w:rPr>
        <w:t xml:space="preserve"> </w:t>
      </w:r>
      <w:r w:rsidR="00667EE5">
        <w:rPr>
          <w:rFonts w:ascii="ISOCPEUR" w:hAnsi="ISOCPEUR"/>
          <w:sz w:val="24"/>
          <w:szCs w:val="24"/>
        </w:rPr>
        <w:t xml:space="preserve">and </w:t>
      </w:r>
      <w:proofErr w:type="spellStart"/>
      <w:r w:rsidR="00667EE5">
        <w:rPr>
          <w:rFonts w:ascii="ISOCPEUR" w:hAnsi="ISOCPEUR"/>
          <w:sz w:val="24"/>
          <w:szCs w:val="24"/>
        </w:rPr>
        <w:t>outer</w:t>
      </w:r>
      <w:proofErr w:type="spellEnd"/>
      <w:r w:rsidR="00667EE5">
        <w:rPr>
          <w:rFonts w:ascii="ISOCPEUR" w:hAnsi="ISOCPEUR"/>
          <w:sz w:val="24"/>
          <w:szCs w:val="24"/>
        </w:rPr>
        <w:t xml:space="preserve"> </w:t>
      </w:r>
      <w:r w:rsidRPr="00F728E7">
        <w:rPr>
          <w:rFonts w:ascii="ISOCPEUR" w:hAnsi="ISOCPEUR"/>
          <w:sz w:val="24"/>
          <w:szCs w:val="24"/>
        </w:rPr>
        <w:t>self</w:t>
      </w:r>
      <w:r w:rsidR="00667EE5">
        <w:rPr>
          <w:rFonts w:ascii="ISOCPEUR" w:hAnsi="ISOCPEUR"/>
          <w:sz w:val="24"/>
          <w:szCs w:val="24"/>
        </w:rPr>
        <w:t>.</w:t>
      </w:r>
      <w:r w:rsidR="00967357" w:rsidRPr="00E529A3">
        <w:rPr>
          <w:rFonts w:ascii="ISOCPEUR" w:hAnsi="ISOCPEUR"/>
          <w:sz w:val="24"/>
          <w:szCs w:val="24"/>
        </w:rPr>
        <w:br/>
      </w:r>
      <w:r w:rsidR="00667EE5" w:rsidRPr="00667EE5">
        <w:rPr>
          <w:rFonts w:ascii="ISOCPEUR" w:hAnsi="ISOCPEUR"/>
          <w:sz w:val="24"/>
          <w:szCs w:val="24"/>
        </w:rPr>
        <w:t>A moment</w:t>
      </w:r>
      <w:r w:rsidR="00667EE5">
        <w:rPr>
          <w:rFonts w:ascii="ISOCPEUR" w:hAnsi="ISOCPEUR"/>
          <w:sz w:val="24"/>
          <w:szCs w:val="24"/>
        </w:rPr>
        <w:t>,</w:t>
      </w:r>
      <w:r w:rsidR="00667EE5" w:rsidRPr="00667EE5">
        <w:rPr>
          <w:rFonts w:ascii="ISOCPEUR" w:hAnsi="ISOCPEUR"/>
          <w:sz w:val="24"/>
          <w:szCs w:val="24"/>
        </w:rPr>
        <w:t xml:space="preserve"> a quiet gaze on a </w:t>
      </w:r>
      <w:proofErr w:type="spellStart"/>
      <w:r w:rsidR="00667EE5" w:rsidRPr="00667EE5">
        <w:rPr>
          <w:rFonts w:ascii="ISOCPEUR" w:hAnsi="ISOCPEUR"/>
          <w:sz w:val="24"/>
          <w:szCs w:val="24"/>
        </w:rPr>
        <w:t>sheet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="00667EE5">
        <w:rPr>
          <w:rFonts w:ascii="ISOCPEUR" w:hAnsi="ISOCPEUR"/>
          <w:sz w:val="24"/>
          <w:szCs w:val="24"/>
        </w:rPr>
        <w:t>gazering</w:t>
      </w:r>
      <w:proofErr w:type="spellEnd"/>
      <w:r w:rsidR="00667EE5">
        <w:rPr>
          <w:rFonts w:ascii="ISOCPEUR" w:hAnsi="ISOCPEUR"/>
          <w:sz w:val="24"/>
          <w:szCs w:val="24"/>
        </w:rPr>
        <w:t xml:space="preserve"> </w:t>
      </w:r>
      <w:r w:rsidR="00667EE5" w:rsidRPr="00667EE5">
        <w:rPr>
          <w:rFonts w:ascii="ISOCPEUR" w:hAnsi="ISOCPEUR"/>
          <w:sz w:val="24"/>
          <w:szCs w:val="24"/>
        </w:rPr>
        <w:t xml:space="preserve">the </w:t>
      </w:r>
      <w:proofErr w:type="spellStart"/>
      <w:r w:rsidR="00667EE5" w:rsidRPr="00667EE5">
        <w:rPr>
          <w:rFonts w:ascii="ISOCPEUR" w:hAnsi="ISOCPEUR"/>
          <w:sz w:val="24"/>
          <w:szCs w:val="24"/>
        </w:rPr>
        <w:t>shifting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="00667EE5" w:rsidRPr="00667EE5">
        <w:rPr>
          <w:rFonts w:ascii="ISOCPEUR" w:hAnsi="ISOCPEUR"/>
          <w:sz w:val="24"/>
          <w:szCs w:val="24"/>
        </w:rPr>
        <w:t>colors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of the </w:t>
      </w:r>
      <w:proofErr w:type="spellStart"/>
      <w:r w:rsidR="00667EE5" w:rsidRPr="00667EE5">
        <w:rPr>
          <w:rFonts w:ascii="ISOCPEUR" w:hAnsi="ISOCPEUR"/>
          <w:sz w:val="24"/>
          <w:szCs w:val="24"/>
        </w:rPr>
        <w:t>outer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="00667EE5" w:rsidRPr="00667EE5">
        <w:rPr>
          <w:rFonts w:ascii="ISOCPEUR" w:hAnsi="ISOCPEUR"/>
          <w:sz w:val="24"/>
          <w:szCs w:val="24"/>
        </w:rPr>
        <w:t>landscape</w:t>
      </w:r>
      <w:proofErr w:type="spellEnd"/>
      <w:r w:rsidR="00667EE5" w:rsidRPr="00667EE5">
        <w:rPr>
          <w:rFonts w:ascii="ISOCPEUR" w:hAnsi="ISOCPEUR"/>
          <w:sz w:val="24"/>
          <w:szCs w:val="24"/>
        </w:rPr>
        <w:t>.</w:t>
      </w:r>
      <w:r w:rsidR="00967357" w:rsidRPr="00E529A3">
        <w:rPr>
          <w:rFonts w:ascii="ISOCPEUR" w:hAnsi="ISOCPEUR"/>
          <w:sz w:val="24"/>
          <w:szCs w:val="24"/>
        </w:rPr>
        <w:br/>
      </w:r>
      <w:proofErr w:type="spellStart"/>
      <w:r w:rsidRPr="00346CC2">
        <w:rPr>
          <w:rFonts w:ascii="ISOCPEUR" w:hAnsi="ISOCPEUR"/>
          <w:sz w:val="24"/>
          <w:szCs w:val="24"/>
        </w:rPr>
        <w:t>Finally</w:t>
      </w:r>
      <w:proofErr w:type="spellEnd"/>
      <w:r w:rsidRPr="00346CC2">
        <w:rPr>
          <w:rFonts w:ascii="ISOCPEUR" w:hAnsi="ISOCPEUR"/>
          <w:sz w:val="24"/>
          <w:szCs w:val="24"/>
        </w:rPr>
        <w:t xml:space="preserve">, </w:t>
      </w:r>
      <w:proofErr w:type="spellStart"/>
      <w:r w:rsidRPr="00346CC2">
        <w:rPr>
          <w:rFonts w:ascii="ISOCPEUR" w:hAnsi="ISOCPEUR"/>
          <w:sz w:val="24"/>
          <w:szCs w:val="24"/>
        </w:rPr>
        <w:t>forms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inspired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346CC2">
        <w:rPr>
          <w:rFonts w:ascii="ISOCPEUR" w:hAnsi="ISOCPEUR"/>
          <w:sz w:val="24"/>
          <w:szCs w:val="24"/>
        </w:rPr>
        <w:t>traditional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Japanese</w:t>
      </w:r>
      <w:proofErr w:type="spellEnd"/>
      <w:r w:rsidRPr="00346CC2">
        <w:rPr>
          <w:rFonts w:ascii="ISOCPEUR" w:hAnsi="ISOCPEUR"/>
          <w:sz w:val="24"/>
          <w:szCs w:val="24"/>
        </w:rPr>
        <w:t xml:space="preserve"> architecture and </w:t>
      </w:r>
      <w:r w:rsidR="00667EE5">
        <w:rPr>
          <w:rFonts w:ascii="ISOCPEUR" w:hAnsi="ISOCPEUR"/>
          <w:sz w:val="24"/>
          <w:szCs w:val="24"/>
        </w:rPr>
        <w:t xml:space="preserve">luminaires, </w:t>
      </w:r>
      <w:r w:rsidRPr="00346CC2">
        <w:rPr>
          <w:rFonts w:ascii="ISOCPEUR" w:hAnsi="ISOCPEUR"/>
          <w:sz w:val="24"/>
          <w:szCs w:val="24"/>
        </w:rPr>
        <w:t xml:space="preserve">and </w:t>
      </w:r>
      <w:proofErr w:type="spellStart"/>
      <w:r w:rsidRPr="00346CC2">
        <w:rPr>
          <w:rFonts w:ascii="ISOCPEUR" w:hAnsi="ISOCPEUR"/>
          <w:sz w:val="24"/>
          <w:szCs w:val="24"/>
        </w:rPr>
        <w:t>their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shared</w:t>
      </w:r>
      <w:proofErr w:type="spellEnd"/>
      <w:r w:rsidRPr="00346CC2">
        <w:rPr>
          <w:rFonts w:ascii="ISOCPEUR" w:hAnsi="ISOCPEUR"/>
          <w:sz w:val="24"/>
          <w:szCs w:val="24"/>
        </w:rPr>
        <w:t xml:space="preserve"> </w:t>
      </w:r>
      <w:proofErr w:type="spellStart"/>
      <w:r w:rsidRPr="00346CC2">
        <w:rPr>
          <w:rFonts w:ascii="ISOCPEUR" w:hAnsi="ISOCPEUR"/>
          <w:sz w:val="24"/>
          <w:szCs w:val="24"/>
        </w:rPr>
        <w:t>philosophy</w:t>
      </w:r>
      <w:proofErr w:type="spellEnd"/>
      <w:r w:rsidRPr="00346CC2">
        <w:rPr>
          <w:rFonts w:ascii="ISOCPEUR" w:hAnsi="ISOCPEUR"/>
          <w:sz w:val="24"/>
          <w:szCs w:val="24"/>
        </w:rPr>
        <w:t>.</w:t>
      </w:r>
    </w:p>
    <w:bookmarkEnd w:id="1"/>
    <w:bookmarkEnd w:id="2"/>
    <w:p w14:paraId="79D3673A" w14:textId="77777777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</w:p>
    <w:p w14:paraId="4C015205" w14:textId="7A618742" w:rsidR="00667EE5" w:rsidRPr="00667EE5" w:rsidRDefault="00985945" w:rsidP="00667EE5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sz w:val="24"/>
          <w:szCs w:val="24"/>
        </w:rPr>
        <w:t xml:space="preserve">The </w:t>
      </w:r>
      <w:r w:rsidRPr="00985945">
        <w:rPr>
          <w:rFonts w:ascii="ISOCPEUR" w:hAnsi="ISOCPEUR"/>
          <w:i/>
          <w:iCs/>
          <w:sz w:val="24"/>
          <w:szCs w:val="24"/>
        </w:rPr>
        <w:t>Washi No Akari</w:t>
      </w:r>
      <w:r w:rsidRPr="00985945">
        <w:rPr>
          <w:rFonts w:ascii="ISOCPEUR" w:hAnsi="ISOCPEUR"/>
          <w:sz w:val="24"/>
          <w:szCs w:val="24"/>
        </w:rPr>
        <w:t xml:space="preserve"> collection </w:t>
      </w:r>
      <w:proofErr w:type="spellStart"/>
      <w:r w:rsidRPr="00985945">
        <w:rPr>
          <w:rFonts w:ascii="ISOCPEUR" w:hAnsi="ISOCPEUR"/>
          <w:sz w:val="24"/>
          <w:szCs w:val="24"/>
        </w:rPr>
        <w:t>brings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together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different</w:t>
      </w:r>
      <w:proofErr w:type="spellEnd"/>
      <w:r w:rsidRPr="00985945">
        <w:rPr>
          <w:rFonts w:ascii="ISOCPEUR" w:hAnsi="ISOCPEUR"/>
          <w:sz w:val="24"/>
          <w:szCs w:val="24"/>
        </w:rPr>
        <w:t xml:space="preserve"> types of luminaires,</w:t>
      </w:r>
      <w:r w:rsidR="00667EE5">
        <w:rPr>
          <w:rFonts w:ascii="ISOCPEUR" w:hAnsi="ISOCPEUR"/>
          <w:sz w:val="24"/>
          <w:szCs w:val="24"/>
        </w:rPr>
        <w:t xml:space="preserve"> </w:t>
      </w:r>
      <w:r w:rsidR="00667EE5" w:rsidRPr="00667EE5">
        <w:rPr>
          <w:rFonts w:ascii="ISOCPEUR" w:hAnsi="ISOCPEUR"/>
          <w:sz w:val="24"/>
          <w:szCs w:val="24"/>
        </w:rPr>
        <w:t xml:space="preserve">all </w:t>
      </w:r>
      <w:proofErr w:type="spellStart"/>
      <w:r w:rsidR="00667EE5" w:rsidRPr="00667EE5">
        <w:rPr>
          <w:rFonts w:ascii="ISOCPEUR" w:hAnsi="ISOCPEUR"/>
          <w:sz w:val="24"/>
          <w:szCs w:val="24"/>
        </w:rPr>
        <w:t>animated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by the </w:t>
      </w:r>
      <w:proofErr w:type="spellStart"/>
      <w:r w:rsidR="00667EE5" w:rsidRPr="00667EE5">
        <w:rPr>
          <w:rFonts w:ascii="ISOCPEUR" w:hAnsi="ISOCPEUR"/>
          <w:sz w:val="24"/>
          <w:szCs w:val="24"/>
        </w:rPr>
        <w:t>same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="00667EE5" w:rsidRPr="00667EE5">
        <w:rPr>
          <w:rFonts w:ascii="ISOCPEUR" w:hAnsi="ISOCPEUR"/>
          <w:sz w:val="24"/>
          <w:szCs w:val="24"/>
        </w:rPr>
        <w:t>evocative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force of </w:t>
      </w:r>
      <w:proofErr w:type="spellStart"/>
      <w:r w:rsidR="00667EE5" w:rsidRPr="00667EE5">
        <w:rPr>
          <w:rFonts w:ascii="ISOCPEUR" w:hAnsi="ISOCPEUR"/>
          <w:sz w:val="24"/>
          <w:szCs w:val="24"/>
        </w:rPr>
        <w:t>Japan’s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proofErr w:type="spellStart"/>
      <w:r w:rsidR="00667EE5" w:rsidRPr="00667EE5">
        <w:rPr>
          <w:rFonts w:ascii="ISOCPEUR" w:hAnsi="ISOCPEUR"/>
          <w:sz w:val="24"/>
          <w:szCs w:val="24"/>
        </w:rPr>
        <w:t>luminous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</w:t>
      </w:r>
      <w:r w:rsidR="00667EE5">
        <w:rPr>
          <w:rFonts w:ascii="ISOCPEUR" w:hAnsi="ISOCPEUR"/>
          <w:sz w:val="24"/>
          <w:szCs w:val="24"/>
        </w:rPr>
        <w:t>feelings</w:t>
      </w:r>
      <w:r w:rsidR="00667EE5" w:rsidRPr="00667EE5">
        <w:rPr>
          <w:rFonts w:ascii="ISOCPEUR" w:hAnsi="ISOCPEUR"/>
          <w:sz w:val="24"/>
          <w:szCs w:val="24"/>
        </w:rPr>
        <w:t xml:space="preserve">, </w:t>
      </w:r>
      <w:proofErr w:type="spellStart"/>
      <w:r w:rsidR="00667EE5" w:rsidRPr="00667EE5">
        <w:rPr>
          <w:rFonts w:ascii="ISOCPEUR" w:hAnsi="ISOCPEUR"/>
          <w:sz w:val="24"/>
          <w:szCs w:val="24"/>
        </w:rPr>
        <w:t>embedded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in washi </w:t>
      </w:r>
      <w:proofErr w:type="spellStart"/>
      <w:r w:rsidR="00667EE5" w:rsidRPr="00667EE5">
        <w:rPr>
          <w:rFonts w:ascii="ISOCPEUR" w:hAnsi="ISOCPEUR"/>
          <w:sz w:val="24"/>
          <w:szCs w:val="24"/>
        </w:rPr>
        <w:t>paper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and </w:t>
      </w:r>
      <w:proofErr w:type="spellStart"/>
      <w:r w:rsidR="00667EE5" w:rsidRPr="00667EE5">
        <w:rPr>
          <w:rFonts w:ascii="ISOCPEUR" w:hAnsi="ISOCPEUR"/>
          <w:sz w:val="24"/>
          <w:szCs w:val="24"/>
        </w:rPr>
        <w:t>its</w:t>
      </w:r>
      <w:proofErr w:type="spellEnd"/>
      <w:r w:rsidR="00667EE5" w:rsidRPr="00667EE5">
        <w:rPr>
          <w:rFonts w:ascii="ISOCPEUR" w:hAnsi="ISOCPEUR"/>
          <w:sz w:val="24"/>
          <w:szCs w:val="24"/>
        </w:rPr>
        <w:t xml:space="preserve"> cultural uses.</w:t>
      </w:r>
    </w:p>
    <w:p w14:paraId="154C04B9" w14:textId="77777777" w:rsidR="00667EE5" w:rsidRPr="00985945" w:rsidRDefault="00667EE5" w:rsidP="00985945">
      <w:pPr>
        <w:pStyle w:val="Sansinterligne"/>
        <w:rPr>
          <w:rFonts w:ascii="ISOCPEUR" w:hAnsi="ISOCPEUR"/>
          <w:sz w:val="24"/>
          <w:szCs w:val="24"/>
        </w:rPr>
      </w:pPr>
    </w:p>
    <w:p w14:paraId="3E4C2BF7" w14:textId="77777777" w:rsidR="00985945" w:rsidRPr="00985945" w:rsidRDefault="00985945" w:rsidP="00985945">
      <w:pPr>
        <w:pStyle w:val="Sansinterligne"/>
        <w:rPr>
          <w:rFonts w:ascii="ISOCPEUR" w:hAnsi="ISOCPEUR"/>
          <w:sz w:val="24"/>
          <w:szCs w:val="24"/>
        </w:rPr>
      </w:pPr>
      <w:r w:rsidRPr="00985945">
        <w:rPr>
          <w:rFonts w:ascii="ISOCPEUR" w:hAnsi="ISOCPEUR"/>
          <w:i/>
          <w:iCs/>
          <w:sz w:val="24"/>
          <w:szCs w:val="24"/>
        </w:rPr>
        <w:t>Torii</w:t>
      </w:r>
      <w:r w:rsidRPr="00985945">
        <w:rPr>
          <w:rFonts w:ascii="ISOCPEUR" w:hAnsi="ISOCPEUR"/>
          <w:sz w:val="24"/>
          <w:szCs w:val="24"/>
        </w:rPr>
        <w:t xml:space="preserve">, </w:t>
      </w:r>
      <w:r w:rsidRPr="00985945">
        <w:rPr>
          <w:rFonts w:ascii="ISOCPEUR" w:hAnsi="ISOCPEUR"/>
          <w:i/>
          <w:iCs/>
          <w:sz w:val="24"/>
          <w:szCs w:val="24"/>
        </w:rPr>
        <w:t>Seuil</w:t>
      </w:r>
      <w:r w:rsidRPr="00985945">
        <w:rPr>
          <w:rFonts w:ascii="ISOCPEUR" w:hAnsi="ISOCPEUR"/>
          <w:sz w:val="24"/>
          <w:szCs w:val="24"/>
        </w:rPr>
        <w:t xml:space="preserve">, </w:t>
      </w:r>
      <w:r w:rsidRPr="00985945">
        <w:rPr>
          <w:rFonts w:ascii="ISOCPEUR" w:hAnsi="ISOCPEUR"/>
          <w:i/>
          <w:iCs/>
          <w:sz w:val="24"/>
          <w:szCs w:val="24"/>
        </w:rPr>
        <w:t>Indigence</w:t>
      </w:r>
      <w:r w:rsidRPr="00985945">
        <w:rPr>
          <w:rFonts w:ascii="ISOCPEUR" w:hAnsi="ISOCPEUR"/>
          <w:sz w:val="24"/>
          <w:szCs w:val="24"/>
        </w:rPr>
        <w:t xml:space="preserve">, and </w:t>
      </w:r>
      <w:proofErr w:type="spellStart"/>
      <w:r w:rsidRPr="00985945">
        <w:rPr>
          <w:rFonts w:ascii="ISOCPEUR" w:hAnsi="ISOCPEUR"/>
          <w:sz w:val="24"/>
          <w:szCs w:val="24"/>
        </w:rPr>
        <w:t>finally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r w:rsidRPr="00985945">
        <w:rPr>
          <w:rFonts w:ascii="ISOCPEUR" w:hAnsi="ISOCPEUR"/>
          <w:i/>
          <w:iCs/>
          <w:sz w:val="24"/>
          <w:szCs w:val="24"/>
        </w:rPr>
        <w:t>Horizon</w:t>
      </w:r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make</w:t>
      </w:r>
      <w:proofErr w:type="spellEnd"/>
      <w:r w:rsidRPr="00985945">
        <w:rPr>
          <w:rFonts w:ascii="ISOCPEUR" w:hAnsi="ISOCPEUR"/>
          <w:sz w:val="24"/>
          <w:szCs w:val="24"/>
        </w:rPr>
        <w:t xml:space="preserve"> up the </w:t>
      </w:r>
      <w:proofErr w:type="spellStart"/>
      <w:r w:rsidRPr="00985945">
        <w:rPr>
          <w:rFonts w:ascii="ISOCPEUR" w:hAnsi="ISOCPEUR"/>
          <w:sz w:val="24"/>
          <w:szCs w:val="24"/>
        </w:rPr>
        <w:t>collection’s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various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models</w:t>
      </w:r>
      <w:proofErr w:type="spellEnd"/>
      <w:r w:rsidRPr="00985945">
        <w:rPr>
          <w:rFonts w:ascii="ISOCPEUR" w:hAnsi="ISOCPEUR"/>
          <w:sz w:val="24"/>
          <w:szCs w:val="24"/>
        </w:rPr>
        <w:t>.</w:t>
      </w:r>
      <w:r w:rsidRPr="00985945">
        <w:rPr>
          <w:rFonts w:ascii="ISOCPEUR" w:hAnsi="ISOCPEUR"/>
          <w:sz w:val="24"/>
          <w:szCs w:val="24"/>
        </w:rPr>
        <w:br/>
      </w:r>
      <w:proofErr w:type="spellStart"/>
      <w:r w:rsidRPr="00985945">
        <w:rPr>
          <w:rFonts w:ascii="ISOCPEUR" w:hAnsi="ISOCPEUR"/>
          <w:sz w:val="24"/>
          <w:szCs w:val="24"/>
        </w:rPr>
        <w:t>Each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piece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crafted</w:t>
      </w:r>
      <w:proofErr w:type="spellEnd"/>
      <w:r w:rsidRPr="00985945">
        <w:rPr>
          <w:rFonts w:ascii="ISOCPEUR" w:hAnsi="ISOCPEUR"/>
          <w:sz w:val="24"/>
          <w:szCs w:val="24"/>
        </w:rPr>
        <w:t xml:space="preserve"> in the studio </w:t>
      </w:r>
      <w:proofErr w:type="spellStart"/>
      <w:r w:rsidRPr="00985945">
        <w:rPr>
          <w:rFonts w:ascii="ISOCPEUR" w:hAnsi="ISOCPEUR"/>
          <w:sz w:val="24"/>
          <w:szCs w:val="24"/>
        </w:rPr>
        <w:t>is</w:t>
      </w:r>
      <w:proofErr w:type="spellEnd"/>
      <w:r w:rsidRPr="00985945">
        <w:rPr>
          <w:rFonts w:ascii="ISOCPEUR" w:hAnsi="ISOCPEUR"/>
          <w:sz w:val="24"/>
          <w:szCs w:val="24"/>
        </w:rPr>
        <w:t xml:space="preserve"> unique, </w:t>
      </w:r>
      <w:proofErr w:type="spellStart"/>
      <w:r w:rsidRPr="00985945">
        <w:rPr>
          <w:rFonts w:ascii="ISOCPEUR" w:hAnsi="ISOCPEUR"/>
          <w:sz w:val="24"/>
          <w:szCs w:val="24"/>
        </w:rPr>
        <w:t>shaped</w:t>
      </w:r>
      <w:proofErr w:type="spellEnd"/>
      <w:r w:rsidRPr="00985945">
        <w:rPr>
          <w:rFonts w:ascii="ISOCPEUR" w:hAnsi="ISOCPEUR"/>
          <w:sz w:val="24"/>
          <w:szCs w:val="24"/>
        </w:rPr>
        <w:t xml:space="preserve"> by the artisanal </w:t>
      </w:r>
      <w:proofErr w:type="spellStart"/>
      <w:r w:rsidRPr="00985945">
        <w:rPr>
          <w:rFonts w:ascii="ISOCPEUR" w:hAnsi="ISOCPEUR"/>
          <w:sz w:val="24"/>
          <w:szCs w:val="24"/>
        </w:rPr>
        <w:t>processes</w:t>
      </w:r>
      <w:proofErr w:type="spellEnd"/>
      <w:r w:rsidRPr="00985945">
        <w:rPr>
          <w:rFonts w:ascii="ISOCPEUR" w:hAnsi="ISOCPEUR"/>
          <w:sz w:val="24"/>
          <w:szCs w:val="24"/>
        </w:rPr>
        <w:t xml:space="preserve"> </w:t>
      </w:r>
      <w:proofErr w:type="spellStart"/>
      <w:r w:rsidRPr="00985945">
        <w:rPr>
          <w:rFonts w:ascii="ISOCPEUR" w:hAnsi="ISOCPEUR"/>
          <w:sz w:val="24"/>
          <w:szCs w:val="24"/>
        </w:rPr>
        <w:t>employed</w:t>
      </w:r>
      <w:proofErr w:type="spellEnd"/>
      <w:r w:rsidRPr="00985945">
        <w:rPr>
          <w:rFonts w:ascii="ISOCPEUR" w:hAnsi="ISOCPEUR"/>
          <w:sz w:val="24"/>
          <w:szCs w:val="24"/>
        </w:rPr>
        <w:br/>
        <w:t xml:space="preserve">and </w:t>
      </w:r>
      <w:proofErr w:type="spellStart"/>
      <w:r w:rsidRPr="00985945">
        <w:rPr>
          <w:rFonts w:ascii="ISOCPEUR" w:hAnsi="ISOCPEUR"/>
          <w:sz w:val="24"/>
          <w:szCs w:val="24"/>
        </w:rPr>
        <w:t>guided</w:t>
      </w:r>
      <w:proofErr w:type="spellEnd"/>
      <w:r w:rsidRPr="00985945">
        <w:rPr>
          <w:rFonts w:ascii="ISOCPEUR" w:hAnsi="ISOCPEUR"/>
          <w:sz w:val="24"/>
          <w:szCs w:val="24"/>
        </w:rPr>
        <w:t xml:space="preserve"> by an intuitive </w:t>
      </w:r>
      <w:proofErr w:type="spellStart"/>
      <w:r w:rsidRPr="00985945">
        <w:rPr>
          <w:rFonts w:ascii="ISOCPEUR" w:hAnsi="ISOCPEUR"/>
          <w:sz w:val="24"/>
          <w:szCs w:val="24"/>
        </w:rPr>
        <w:t>approach</w:t>
      </w:r>
      <w:proofErr w:type="spellEnd"/>
      <w:r w:rsidRPr="00985945">
        <w:rPr>
          <w:rFonts w:ascii="ISOCPEUR" w:hAnsi="ISOCPEUR"/>
          <w:sz w:val="24"/>
          <w:szCs w:val="24"/>
        </w:rPr>
        <w:t xml:space="preserve">, </w:t>
      </w:r>
      <w:proofErr w:type="spellStart"/>
      <w:r w:rsidRPr="00985945">
        <w:rPr>
          <w:rFonts w:ascii="ISOCPEUR" w:hAnsi="ISOCPEUR"/>
          <w:sz w:val="24"/>
          <w:szCs w:val="24"/>
        </w:rPr>
        <w:t>led</w:t>
      </w:r>
      <w:proofErr w:type="spellEnd"/>
      <w:r w:rsidRPr="00985945">
        <w:rPr>
          <w:rFonts w:ascii="ISOCPEUR" w:hAnsi="ISOCPEUR"/>
          <w:sz w:val="24"/>
          <w:szCs w:val="24"/>
        </w:rPr>
        <w:t xml:space="preserve"> by the </w:t>
      </w:r>
      <w:proofErr w:type="spellStart"/>
      <w:r w:rsidRPr="00985945">
        <w:rPr>
          <w:rFonts w:ascii="ISOCPEUR" w:hAnsi="ISOCPEUR"/>
          <w:sz w:val="24"/>
          <w:szCs w:val="24"/>
        </w:rPr>
        <w:t>spontaneity</w:t>
      </w:r>
      <w:proofErr w:type="spellEnd"/>
      <w:r w:rsidRPr="00985945">
        <w:rPr>
          <w:rFonts w:ascii="ISOCPEUR" w:hAnsi="ISOCPEUR"/>
          <w:sz w:val="24"/>
          <w:szCs w:val="24"/>
        </w:rPr>
        <w:t xml:space="preserve"> of an </w:t>
      </w:r>
      <w:proofErr w:type="spellStart"/>
      <w:r w:rsidRPr="00985945">
        <w:rPr>
          <w:rFonts w:ascii="ISOCPEUR" w:hAnsi="ISOCPEUR"/>
          <w:sz w:val="24"/>
          <w:szCs w:val="24"/>
        </w:rPr>
        <w:t>ever-shifting</w:t>
      </w:r>
      <w:proofErr w:type="spellEnd"/>
      <w:r w:rsidRPr="00985945">
        <w:rPr>
          <w:rFonts w:ascii="ISOCPEUR" w:hAnsi="ISOCPEUR"/>
          <w:sz w:val="24"/>
          <w:szCs w:val="24"/>
        </w:rPr>
        <w:t xml:space="preserve"> horizon.</w:t>
      </w:r>
    </w:p>
    <w:p w14:paraId="3C0F0925" w14:textId="77777777" w:rsidR="00985945" w:rsidRDefault="00985945" w:rsidP="00967357">
      <w:pPr>
        <w:pStyle w:val="Sansinterligne"/>
        <w:rPr>
          <w:rFonts w:ascii="ISOCPEUR" w:hAnsi="ISOCPEUR"/>
          <w:sz w:val="24"/>
          <w:szCs w:val="24"/>
        </w:rPr>
      </w:pPr>
    </w:p>
    <w:p w14:paraId="2899755D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</w:p>
    <w:p w14:paraId="024F5557" w14:textId="77777777" w:rsidR="00176C33" w:rsidRDefault="00176C33" w:rsidP="00967357">
      <w:pPr>
        <w:pStyle w:val="Sansinterligne"/>
        <w:rPr>
          <w:rFonts w:ascii="ISOCPEUR" w:hAnsi="ISOCPEUR"/>
          <w:iCs/>
          <w:sz w:val="24"/>
          <w:szCs w:val="24"/>
        </w:rPr>
      </w:pPr>
    </w:p>
    <w:p w14:paraId="1A7A4EB0" w14:textId="028098EF" w:rsidR="00967357" w:rsidRPr="00176C33" w:rsidRDefault="00967357" w:rsidP="00967357">
      <w:pPr>
        <w:pStyle w:val="Sansinterligne"/>
        <w:rPr>
          <w:rFonts w:ascii="ISOCPEUR" w:hAnsi="ISOCPEUR"/>
          <w:b/>
          <w:bCs/>
          <w:iCs/>
          <w:sz w:val="24"/>
          <w:szCs w:val="24"/>
        </w:rPr>
      </w:pPr>
      <w:proofErr w:type="spellStart"/>
      <w:r w:rsidRPr="00176C33">
        <w:rPr>
          <w:rFonts w:ascii="ISOCPEUR" w:hAnsi="ISOCPEUR"/>
          <w:b/>
          <w:bCs/>
          <w:iCs/>
          <w:sz w:val="24"/>
          <w:szCs w:val="24"/>
        </w:rPr>
        <w:t>Technical</w:t>
      </w:r>
      <w:proofErr w:type="spellEnd"/>
      <w:r w:rsidRPr="00176C33">
        <w:rPr>
          <w:rFonts w:ascii="ISOCPEUR" w:hAnsi="ISOCPEUR"/>
          <w:b/>
          <w:bCs/>
          <w:iCs/>
          <w:sz w:val="24"/>
          <w:szCs w:val="24"/>
        </w:rPr>
        <w:t xml:space="preserve"> informations</w:t>
      </w:r>
    </w:p>
    <w:p w14:paraId="61297660" w14:textId="77777777" w:rsidR="00967357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</w:p>
    <w:p w14:paraId="0EAF22CF" w14:textId="12EA2B76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proofErr w:type="spellStart"/>
      <w:r>
        <w:rPr>
          <w:rFonts w:ascii="ISOCPEUR" w:hAnsi="ISOCPEUR"/>
          <w:i/>
          <w:iCs/>
          <w:sz w:val="24"/>
          <w:szCs w:val="24"/>
        </w:rPr>
        <w:t>Year</w:t>
      </w:r>
      <w:proofErr w:type="spellEnd"/>
      <w:r w:rsidRPr="000C528E">
        <w:rPr>
          <w:rFonts w:ascii="ISOCPEUR" w:hAnsi="ISOCPEUR"/>
          <w:sz w:val="24"/>
          <w:szCs w:val="24"/>
        </w:rPr>
        <w:t xml:space="preserve">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 w:rsidRPr="000C528E">
        <w:rPr>
          <w:rFonts w:ascii="ISOCPEUR" w:hAnsi="ISOCPEUR"/>
          <w:sz w:val="24"/>
          <w:szCs w:val="24"/>
        </w:rPr>
        <w:t xml:space="preserve"> 202</w:t>
      </w:r>
      <w:r w:rsidR="006D44AC">
        <w:rPr>
          <w:rFonts w:ascii="ISOCPEUR" w:hAnsi="ISOCPEUR"/>
          <w:sz w:val="24"/>
          <w:szCs w:val="24"/>
        </w:rPr>
        <w:t>5</w:t>
      </w:r>
    </w:p>
    <w:p w14:paraId="6FD7222F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>E</w:t>
      </w:r>
      <w:r w:rsidRPr="000C528E">
        <w:rPr>
          <w:rFonts w:ascii="ISOCPEUR" w:hAnsi="ISOCPEUR"/>
          <w:i/>
          <w:iCs/>
          <w:sz w:val="24"/>
          <w:szCs w:val="24"/>
        </w:rPr>
        <w:t>dition :</w:t>
      </w:r>
      <w:r w:rsidRPr="000C528E">
        <w:rPr>
          <w:rFonts w:ascii="ISOCPEUR" w:hAnsi="ISOCPEUR"/>
          <w:sz w:val="24"/>
          <w:szCs w:val="24"/>
        </w:rPr>
        <w:t xml:space="preserve"> </w:t>
      </w:r>
      <w:r>
        <w:rPr>
          <w:rFonts w:ascii="ISOCPEUR" w:hAnsi="ISOCPEUR"/>
          <w:sz w:val="24"/>
          <w:szCs w:val="24"/>
        </w:rPr>
        <w:t xml:space="preserve">Unique </w:t>
      </w:r>
      <w:proofErr w:type="spellStart"/>
      <w:r>
        <w:rPr>
          <w:rFonts w:ascii="ISOCPEUR" w:hAnsi="ISOCPEUR"/>
          <w:sz w:val="24"/>
          <w:szCs w:val="24"/>
        </w:rPr>
        <w:t>pieces</w:t>
      </w:r>
      <w:proofErr w:type="spellEnd"/>
    </w:p>
    <w:p w14:paraId="7CC0EED3" w14:textId="4B41837E" w:rsidR="00967357" w:rsidRPr="000C528E" w:rsidRDefault="00967357" w:rsidP="00967357">
      <w:pPr>
        <w:pStyle w:val="Sansinterligne"/>
        <w:rPr>
          <w:rFonts w:ascii="ISOCPEUR" w:hAnsi="ISOCPEUR"/>
          <w:i/>
          <w:iCs/>
          <w:sz w:val="24"/>
          <w:szCs w:val="24"/>
        </w:rPr>
      </w:pPr>
      <w:r>
        <w:rPr>
          <w:rFonts w:ascii="ISOCPEUR" w:hAnsi="ISOCPEUR"/>
          <w:i/>
          <w:iCs/>
          <w:sz w:val="24"/>
          <w:szCs w:val="24"/>
        </w:rPr>
        <w:t xml:space="preserve">Size </w:t>
      </w:r>
      <w:r w:rsidRPr="000C528E">
        <w:rPr>
          <w:rFonts w:ascii="ISOCPEUR" w:hAnsi="ISOCPEUR"/>
          <w:i/>
          <w:iCs/>
          <w:sz w:val="24"/>
          <w:szCs w:val="24"/>
        </w:rPr>
        <w:t>:</w:t>
      </w:r>
      <w:r>
        <w:rPr>
          <w:rFonts w:ascii="ISOCPEUR" w:hAnsi="ISOCPEUR"/>
          <w:sz w:val="24"/>
          <w:szCs w:val="24"/>
        </w:rPr>
        <w:t xml:space="preserve"> </w:t>
      </w:r>
      <w:r w:rsidR="006D44AC">
        <w:rPr>
          <w:rFonts w:ascii="ISOCPEUR" w:hAnsi="ISOCPEUR"/>
          <w:sz w:val="24"/>
          <w:szCs w:val="24"/>
        </w:rPr>
        <w:t>Variable</w:t>
      </w:r>
    </w:p>
    <w:p w14:paraId="697E8F25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i/>
          <w:iCs/>
          <w:sz w:val="24"/>
          <w:szCs w:val="24"/>
        </w:rPr>
        <w:t>Mat</w:t>
      </w:r>
      <w:r>
        <w:rPr>
          <w:rFonts w:ascii="ISOCPEUR" w:hAnsi="ISOCPEUR"/>
          <w:i/>
          <w:iCs/>
          <w:sz w:val="24"/>
          <w:szCs w:val="24"/>
        </w:rPr>
        <w:t>erials</w:t>
      </w:r>
      <w:r w:rsidRPr="000C528E">
        <w:rPr>
          <w:rFonts w:ascii="ISOCPEUR" w:hAnsi="ISOCPEUR"/>
          <w:i/>
          <w:iCs/>
          <w:sz w:val="24"/>
          <w:szCs w:val="24"/>
        </w:rPr>
        <w:t xml:space="preserve"> : </w:t>
      </w:r>
    </w:p>
    <w:p w14:paraId="37467AD3" w14:textId="77777777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Plain </w:t>
      </w:r>
      <w:proofErr w:type="spellStart"/>
      <w:r>
        <w:rPr>
          <w:rFonts w:ascii="ISOCPEUR" w:hAnsi="ISOCPEUR"/>
          <w:sz w:val="24"/>
          <w:szCs w:val="24"/>
        </w:rPr>
        <w:t>walnut</w:t>
      </w:r>
      <w:proofErr w:type="spellEnd"/>
    </w:p>
    <w:p w14:paraId="25E2B836" w14:textId="5F384628" w:rsidR="00967357" w:rsidRPr="000C528E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r>
        <w:rPr>
          <w:rFonts w:ascii="ISOCPEUR" w:hAnsi="ISOCPEUR"/>
          <w:sz w:val="24"/>
          <w:szCs w:val="24"/>
        </w:rPr>
        <w:t xml:space="preserve">Washi </w:t>
      </w:r>
      <w:proofErr w:type="spellStart"/>
      <w:r>
        <w:rPr>
          <w:rFonts w:ascii="ISOCPEUR" w:hAnsi="ISOCPEUR"/>
          <w:sz w:val="24"/>
          <w:szCs w:val="24"/>
        </w:rPr>
        <w:t>paper</w:t>
      </w:r>
      <w:proofErr w:type="spellEnd"/>
      <w:r w:rsidR="00AD5775">
        <w:rPr>
          <w:rFonts w:ascii="ISOCPEUR" w:hAnsi="ISOCPEUR"/>
          <w:sz w:val="24"/>
          <w:szCs w:val="24"/>
        </w:rPr>
        <w:t xml:space="preserve"> 45g / 70g</w:t>
      </w:r>
    </w:p>
    <w:p w14:paraId="05C1B501" w14:textId="77777777" w:rsidR="00967357" w:rsidRDefault="00967357" w:rsidP="00967357">
      <w:pPr>
        <w:pStyle w:val="Sansinterligne"/>
        <w:rPr>
          <w:rFonts w:ascii="ISOCPEUR" w:hAnsi="ISOCPEUR"/>
          <w:sz w:val="24"/>
          <w:szCs w:val="24"/>
        </w:rPr>
      </w:pPr>
      <w:r w:rsidRPr="000C528E"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Ve</w:t>
      </w:r>
      <w:r w:rsidRPr="000C528E">
        <w:rPr>
          <w:rFonts w:ascii="ISOCPEUR" w:hAnsi="ISOCPEUR"/>
          <w:sz w:val="24"/>
          <w:szCs w:val="24"/>
        </w:rPr>
        <w:t>g</w:t>
      </w:r>
      <w:r>
        <w:rPr>
          <w:rFonts w:ascii="ISOCPEUR" w:hAnsi="ISOCPEUR"/>
          <w:sz w:val="24"/>
          <w:szCs w:val="24"/>
        </w:rPr>
        <w:t>e</w:t>
      </w:r>
      <w:r w:rsidRPr="000C528E">
        <w:rPr>
          <w:rFonts w:ascii="ISOCPEUR" w:hAnsi="ISOCPEUR"/>
          <w:sz w:val="24"/>
          <w:szCs w:val="24"/>
        </w:rPr>
        <w:t>tal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inks</w:t>
      </w:r>
      <w:proofErr w:type="spellEnd"/>
    </w:p>
    <w:p w14:paraId="616C7CC1" w14:textId="77777777" w:rsidR="007D1DE6" w:rsidRPr="002574A8" w:rsidRDefault="007D1DE6" w:rsidP="007D1DE6">
      <w:pPr>
        <w:pStyle w:val="Sansinterligne"/>
        <w:rPr>
          <w:rFonts w:ascii="ISOCPEUR" w:hAnsi="ISOCPEUR"/>
          <w:i/>
          <w:iCs/>
          <w:sz w:val="24"/>
          <w:szCs w:val="24"/>
        </w:rPr>
      </w:pPr>
      <w:r w:rsidRPr="002574A8">
        <w:rPr>
          <w:rFonts w:ascii="ISOCPEUR" w:hAnsi="ISOCPEUR"/>
          <w:i/>
          <w:iCs/>
          <w:sz w:val="24"/>
          <w:szCs w:val="24"/>
        </w:rPr>
        <w:t>Techniques :</w:t>
      </w:r>
    </w:p>
    <w:p w14:paraId="19FAD7BA" w14:textId="77777777" w:rsidR="007D1DE6" w:rsidRDefault="007D1DE6" w:rsidP="007D1DE6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Sprayed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natural</w:t>
      </w:r>
      <w:proofErr w:type="spellEnd"/>
      <w:r>
        <w:rPr>
          <w:rFonts w:ascii="ISOCPEUR" w:hAnsi="ISOCPEUR"/>
          <w:sz w:val="24"/>
          <w:szCs w:val="24"/>
        </w:rPr>
        <w:t xml:space="preserve"> </w:t>
      </w:r>
      <w:proofErr w:type="spellStart"/>
      <w:r>
        <w:rPr>
          <w:rFonts w:ascii="ISOCPEUR" w:hAnsi="ISOCPEUR"/>
          <w:sz w:val="24"/>
          <w:szCs w:val="24"/>
        </w:rPr>
        <w:t>dye</w:t>
      </w:r>
      <w:proofErr w:type="spellEnd"/>
    </w:p>
    <w:p w14:paraId="2AA3D4DF" w14:textId="333C54D3" w:rsidR="00967357" w:rsidRDefault="007D1DE6" w:rsidP="006D44AC">
      <w:pPr>
        <w:pStyle w:val="Sansinterligne"/>
        <w:rPr>
          <w:rFonts w:ascii="ISOCPEUR" w:hAnsi="ISOCPEUR"/>
          <w:sz w:val="24"/>
          <w:szCs w:val="24"/>
        </w:rPr>
      </w:pPr>
      <w:r>
        <w:rPr>
          <w:rFonts w:ascii="ISOCPEUR" w:hAnsi="ISOCPEUR"/>
          <w:sz w:val="24"/>
          <w:szCs w:val="24"/>
        </w:rPr>
        <w:t xml:space="preserve">- </w:t>
      </w:r>
      <w:proofErr w:type="spellStart"/>
      <w:r>
        <w:rPr>
          <w:rFonts w:ascii="ISOCPEUR" w:hAnsi="ISOCPEUR"/>
          <w:sz w:val="24"/>
          <w:szCs w:val="24"/>
        </w:rPr>
        <w:t>Cabinetmaking</w:t>
      </w:r>
      <w:proofErr w:type="spellEnd"/>
    </w:p>
    <w:sectPr w:rsidR="00967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Mono Medium">
    <w:panose1 w:val="00000000000000000000"/>
    <w:charset w:val="00"/>
    <w:family w:val="auto"/>
    <w:pitch w:val="variable"/>
    <w:sig w:usb0="E00002FF" w:usb1="1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D7D06"/>
    <w:multiLevelType w:val="hybridMultilevel"/>
    <w:tmpl w:val="02828352"/>
    <w:lvl w:ilvl="0" w:tplc="ECB2F70A">
      <w:numFmt w:val="bullet"/>
      <w:lvlText w:val="-"/>
      <w:lvlJc w:val="left"/>
      <w:pPr>
        <w:ind w:left="720" w:hanging="360"/>
      </w:pPr>
      <w:rPr>
        <w:rFonts w:ascii="ISOCPEUR" w:eastAsiaTheme="minorHAnsi" w:hAnsi="ISOCPEUR" w:cstheme="minorBidi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665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DCF"/>
    <w:rsid w:val="0001340D"/>
    <w:rsid w:val="00096427"/>
    <w:rsid w:val="00143F68"/>
    <w:rsid w:val="00176C33"/>
    <w:rsid w:val="00292C77"/>
    <w:rsid w:val="0035477D"/>
    <w:rsid w:val="003830E4"/>
    <w:rsid w:val="00440CA3"/>
    <w:rsid w:val="00454CC3"/>
    <w:rsid w:val="004C0A90"/>
    <w:rsid w:val="004D331E"/>
    <w:rsid w:val="005165E5"/>
    <w:rsid w:val="00583EC9"/>
    <w:rsid w:val="005E3DCF"/>
    <w:rsid w:val="00667EE5"/>
    <w:rsid w:val="006D44AC"/>
    <w:rsid w:val="007549C3"/>
    <w:rsid w:val="007D1DE6"/>
    <w:rsid w:val="00967357"/>
    <w:rsid w:val="00985945"/>
    <w:rsid w:val="009E4F2A"/>
    <w:rsid w:val="00A124E4"/>
    <w:rsid w:val="00AD5775"/>
    <w:rsid w:val="00B3520F"/>
    <w:rsid w:val="00B53C6E"/>
    <w:rsid w:val="00C21F01"/>
    <w:rsid w:val="00EB294F"/>
    <w:rsid w:val="00F153C6"/>
    <w:rsid w:val="00F54D47"/>
    <w:rsid w:val="00F7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051A1"/>
  <w15:chartTrackingRefBased/>
  <w15:docId w15:val="{A0912910-754B-4894-8DBA-A4A8ACB97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E3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E3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E3D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E3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E3D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E3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E3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E3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E3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E3D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E3D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E3D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E3DC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E3DC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E3D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E3D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E3D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E3D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E3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E3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E3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E3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E3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E3D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E3D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E3DC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E3D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E3DC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E3DCF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uiPriority w:val="1"/>
    <w:qFormat/>
    <w:rsid w:val="005E3D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314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PRANGÉ</dc:creator>
  <cp:keywords/>
  <dc:description/>
  <cp:lastModifiedBy>Maxime PRANGÉ</cp:lastModifiedBy>
  <cp:revision>16</cp:revision>
  <dcterms:created xsi:type="dcterms:W3CDTF">2025-06-28T16:10:00Z</dcterms:created>
  <dcterms:modified xsi:type="dcterms:W3CDTF">2026-01-21T10:23:00Z</dcterms:modified>
</cp:coreProperties>
</file>